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2A" w:rsidRDefault="00C43E2A" w:rsidP="00254681">
      <w:pPr>
        <w:spacing w:before="0" w:after="0"/>
        <w:ind w:left="0" w:firstLine="0"/>
        <w:jc w:val="center"/>
        <w:rPr>
          <w:sz w:val="28"/>
        </w:rPr>
      </w:pPr>
      <w:r>
        <w:rPr>
          <w:noProof/>
          <w:lang w:eastAsia="fr-FR"/>
        </w:rPr>
        <w:drawing>
          <wp:anchor distT="0" distB="0" distL="114300" distR="114300" simplePos="0" relativeHeight="251660288" behindDoc="1" locked="0" layoutInCell="1" allowOverlap="1">
            <wp:simplePos x="0" y="0"/>
            <wp:positionH relativeFrom="margin">
              <wp:align>center</wp:align>
            </wp:positionH>
            <wp:positionV relativeFrom="paragraph">
              <wp:posOffset>-520065</wp:posOffset>
            </wp:positionV>
            <wp:extent cx="1655445" cy="663127"/>
            <wp:effectExtent l="0" t="0" r="190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e Bordeaux CMJ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445" cy="663127"/>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672B533E" wp14:editId="0425582E">
            <wp:simplePos x="0" y="0"/>
            <wp:positionH relativeFrom="column">
              <wp:posOffset>5529580</wp:posOffset>
            </wp:positionH>
            <wp:positionV relativeFrom="paragraph">
              <wp:posOffset>-523875</wp:posOffset>
            </wp:positionV>
            <wp:extent cx="857250" cy="840247"/>
            <wp:effectExtent l="0" t="0" r="0" b="0"/>
            <wp:wrapNone/>
            <wp:docPr id="2" name="Image 2" descr="http://www.tedxuniversitedebordeaux.com/images/partners/i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dxuniversitedebordeaux.com/images/partners/idex.png"/>
                    <pic:cNvPicPr>
                      <a:picLocks noChangeAspect="1" noChangeArrowheads="1"/>
                    </pic:cNvPicPr>
                  </pic:nvPicPr>
                  <pic:blipFill rotWithShape="1">
                    <a:blip r:embed="rId9">
                      <a:extLst>
                        <a:ext uri="{28A0092B-C50C-407E-A947-70E740481C1C}">
                          <a14:useLocalDpi xmlns:a14="http://schemas.microsoft.com/office/drawing/2010/main" val="0"/>
                        </a:ext>
                      </a:extLst>
                    </a:blip>
                    <a:srcRect r="49000"/>
                    <a:stretch/>
                  </pic:blipFill>
                  <pic:spPr bwMode="auto">
                    <a:xfrm>
                      <a:off x="0" y="0"/>
                      <a:ext cx="857250" cy="8402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lang w:eastAsia="fr-FR"/>
        </w:rPr>
        <w:drawing>
          <wp:anchor distT="0" distB="0" distL="114300" distR="114300" simplePos="0" relativeHeight="251658240" behindDoc="1" locked="0" layoutInCell="1" allowOverlap="1" wp14:anchorId="0188C314" wp14:editId="76B097FA">
            <wp:simplePos x="0" y="0"/>
            <wp:positionH relativeFrom="column">
              <wp:posOffset>-622078</wp:posOffset>
            </wp:positionH>
            <wp:positionV relativeFrom="paragraph">
              <wp:posOffset>-485140</wp:posOffset>
            </wp:positionV>
            <wp:extent cx="1428750" cy="57311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0.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573114"/>
                    </a:xfrm>
                    <a:prstGeom prst="rect">
                      <a:avLst/>
                    </a:prstGeom>
                  </pic:spPr>
                </pic:pic>
              </a:graphicData>
            </a:graphic>
            <wp14:sizeRelH relativeFrom="page">
              <wp14:pctWidth>0</wp14:pctWidth>
            </wp14:sizeRelH>
            <wp14:sizeRelV relativeFrom="page">
              <wp14:pctHeight>0</wp14:pctHeight>
            </wp14:sizeRelV>
          </wp:anchor>
        </w:drawing>
      </w:r>
    </w:p>
    <w:p w:rsidR="00C43E2A" w:rsidRDefault="00C43E2A" w:rsidP="00254681">
      <w:pPr>
        <w:spacing w:before="0" w:after="0"/>
        <w:ind w:left="0" w:firstLine="0"/>
        <w:jc w:val="center"/>
        <w:rPr>
          <w:sz w:val="28"/>
        </w:rPr>
      </w:pPr>
    </w:p>
    <w:p w:rsidR="002C1CC8" w:rsidRDefault="00254681" w:rsidP="00254681">
      <w:pPr>
        <w:spacing w:before="0" w:after="0"/>
        <w:ind w:left="0" w:firstLine="0"/>
        <w:jc w:val="center"/>
        <w:rPr>
          <w:sz w:val="28"/>
        </w:rPr>
      </w:pPr>
      <w:r w:rsidRPr="00254681">
        <w:rPr>
          <w:sz w:val="28"/>
        </w:rPr>
        <w:t>Appel à candidature :</w:t>
      </w:r>
      <w:r w:rsidR="002F7E75" w:rsidRPr="002F7E75">
        <w:t xml:space="preserve"> </w:t>
      </w:r>
    </w:p>
    <w:p w:rsidR="00254681" w:rsidRPr="00254681" w:rsidRDefault="00254681" w:rsidP="00254681">
      <w:pPr>
        <w:spacing w:before="0" w:after="0"/>
        <w:ind w:left="0" w:firstLine="0"/>
        <w:jc w:val="center"/>
        <w:rPr>
          <w:sz w:val="28"/>
        </w:rPr>
      </w:pPr>
    </w:p>
    <w:p w:rsidR="00254681" w:rsidRPr="00254681" w:rsidRDefault="00254681" w:rsidP="00254681">
      <w:pPr>
        <w:spacing w:before="0" w:after="0"/>
        <w:ind w:left="0" w:firstLine="0"/>
        <w:jc w:val="center"/>
        <w:rPr>
          <w:b/>
          <w:sz w:val="28"/>
        </w:rPr>
      </w:pPr>
      <w:r w:rsidRPr="00254681">
        <w:rPr>
          <w:b/>
          <w:sz w:val="28"/>
        </w:rPr>
        <w:t>Ingénieur</w:t>
      </w:r>
      <w:r w:rsidR="000859BE">
        <w:rPr>
          <w:b/>
          <w:sz w:val="28"/>
        </w:rPr>
        <w:t xml:space="preserve"> d’étude</w:t>
      </w:r>
      <w:r w:rsidRPr="00254681">
        <w:rPr>
          <w:b/>
          <w:sz w:val="28"/>
        </w:rPr>
        <w:t xml:space="preserve"> en géoarchéologie (H/F)</w:t>
      </w:r>
    </w:p>
    <w:p w:rsidR="00254681" w:rsidRDefault="00254681" w:rsidP="00254681">
      <w:pPr>
        <w:spacing w:before="0" w:after="0"/>
        <w:ind w:left="0" w:firstLine="0"/>
      </w:pPr>
    </w:p>
    <w:p w:rsidR="00254681" w:rsidRDefault="00254681" w:rsidP="00254681">
      <w:pPr>
        <w:spacing w:before="0" w:after="0"/>
        <w:ind w:left="0" w:firstLine="0"/>
      </w:pPr>
    </w:p>
    <w:tbl>
      <w:tblPr>
        <w:tblStyle w:val="Grilledutableau"/>
        <w:tblW w:w="0" w:type="auto"/>
        <w:tblInd w:w="-34" w:type="dxa"/>
        <w:tblLook w:val="04A0" w:firstRow="1" w:lastRow="0" w:firstColumn="1" w:lastColumn="0" w:noHBand="0" w:noVBand="1"/>
      </w:tblPr>
      <w:tblGrid>
        <w:gridCol w:w="2632"/>
        <w:gridCol w:w="6464"/>
      </w:tblGrid>
      <w:tr w:rsidR="00254681" w:rsidTr="002E1CA6">
        <w:trPr>
          <w:trHeight w:val="767"/>
        </w:trPr>
        <w:tc>
          <w:tcPr>
            <w:tcW w:w="2655" w:type="dxa"/>
            <w:vAlign w:val="center"/>
          </w:tcPr>
          <w:p w:rsidR="00254681" w:rsidRPr="00254681" w:rsidRDefault="00254681" w:rsidP="002E1CA6">
            <w:pPr>
              <w:ind w:left="0" w:firstLine="0"/>
              <w:rPr>
                <w:b/>
              </w:rPr>
            </w:pPr>
            <w:r w:rsidRPr="00254681">
              <w:rPr>
                <w:b/>
              </w:rPr>
              <w:t>Situation du poste</w:t>
            </w:r>
          </w:p>
        </w:tc>
        <w:tc>
          <w:tcPr>
            <w:tcW w:w="6559" w:type="dxa"/>
            <w:vAlign w:val="center"/>
          </w:tcPr>
          <w:p w:rsidR="00254681" w:rsidRDefault="00254681" w:rsidP="002E1CA6">
            <w:pPr>
              <w:ind w:left="0" w:firstLine="0"/>
            </w:pPr>
            <w:r>
              <w:t>Laboratoire PACEA</w:t>
            </w:r>
          </w:p>
          <w:p w:rsidR="00254681" w:rsidRDefault="00254681" w:rsidP="002E1CA6">
            <w:pPr>
              <w:ind w:left="0" w:firstLine="0"/>
            </w:pPr>
            <w:r>
              <w:t>(université de Bordeaux</w:t>
            </w:r>
            <w:r w:rsidR="000859BE">
              <w:t xml:space="preserve"> ; </w:t>
            </w:r>
            <w:hyperlink r:id="rId11" w:history="1">
              <w:r w:rsidR="00F22C80" w:rsidRPr="00F22C80">
                <w:rPr>
                  <w:rStyle w:val="Lienhypertexte"/>
                </w:rPr>
                <w:t>http://www.pacea.u-b</w:t>
              </w:r>
              <w:r w:rsidR="00F22C80" w:rsidRPr="00F22C80">
                <w:rPr>
                  <w:rStyle w:val="Lienhypertexte"/>
                </w:rPr>
                <w:t>o</w:t>
              </w:r>
              <w:r w:rsidR="00F22C80" w:rsidRPr="00F22C80">
                <w:rPr>
                  <w:rStyle w:val="Lienhypertexte"/>
                </w:rPr>
                <w:t>rdeaux1.fr/</w:t>
              </w:r>
            </w:hyperlink>
          </w:p>
        </w:tc>
      </w:tr>
      <w:tr w:rsidR="00254681" w:rsidTr="00E7701F">
        <w:trPr>
          <w:trHeight w:val="2356"/>
        </w:trPr>
        <w:tc>
          <w:tcPr>
            <w:tcW w:w="2655" w:type="dxa"/>
            <w:vAlign w:val="center"/>
          </w:tcPr>
          <w:p w:rsidR="00254681" w:rsidRPr="00254681" w:rsidRDefault="00254681" w:rsidP="002E1CA6">
            <w:pPr>
              <w:ind w:left="0" w:firstLine="0"/>
              <w:rPr>
                <w:b/>
              </w:rPr>
            </w:pPr>
            <w:r w:rsidRPr="00254681">
              <w:rPr>
                <w:b/>
              </w:rPr>
              <w:t>Missions principales</w:t>
            </w:r>
          </w:p>
        </w:tc>
        <w:tc>
          <w:tcPr>
            <w:tcW w:w="6559" w:type="dxa"/>
            <w:vAlign w:val="center"/>
          </w:tcPr>
          <w:p w:rsidR="00254681" w:rsidRDefault="00254681" w:rsidP="002E1CA6">
            <w:pPr>
              <w:ind w:left="0" w:firstLine="0"/>
            </w:pPr>
            <w:r>
              <w:t>Participer à la conception et à la réalisation d’une base de données des faciès de paroi rencontrés dans les grottes ornées. Un référentiel sera établi par la prospection et l’étude de cavités non ornées, situées dans le bassin de la Vézère en Dordogne.</w:t>
            </w:r>
          </w:p>
          <w:p w:rsidR="002E1CA6" w:rsidRDefault="002E1CA6" w:rsidP="002E1CA6">
            <w:pPr>
              <w:ind w:left="0" w:firstLine="0"/>
            </w:pPr>
          </w:p>
          <w:p w:rsidR="00254681" w:rsidRDefault="00254681" w:rsidP="002E1CA6">
            <w:pPr>
              <w:ind w:left="0" w:firstLine="0"/>
            </w:pPr>
            <w:r>
              <w:t xml:space="preserve">Ce travail s’inscrit dans le projet MULTIMAT « </w:t>
            </w:r>
            <w:r w:rsidR="000859BE">
              <w:t>Étude</w:t>
            </w:r>
            <w:r>
              <w:t xml:space="preserve"> multi-physique de matériaux du patrimoine dans leur contexte environnemental à des fins conservatoires » financé par l’IdEx de Bor</w:t>
            </w:r>
            <w:r>
              <w:t xml:space="preserve">deaux. </w:t>
            </w:r>
          </w:p>
        </w:tc>
      </w:tr>
      <w:tr w:rsidR="00254681" w:rsidTr="00E7701F">
        <w:trPr>
          <w:trHeight w:val="4374"/>
        </w:trPr>
        <w:tc>
          <w:tcPr>
            <w:tcW w:w="2655" w:type="dxa"/>
            <w:vAlign w:val="center"/>
          </w:tcPr>
          <w:p w:rsidR="00254681" w:rsidRPr="00254681" w:rsidRDefault="00254681" w:rsidP="002E1CA6">
            <w:pPr>
              <w:ind w:left="0" w:firstLine="0"/>
              <w:rPr>
                <w:b/>
              </w:rPr>
            </w:pPr>
            <w:r w:rsidRPr="00254681">
              <w:rPr>
                <w:b/>
              </w:rPr>
              <w:t>Activités essentielles</w:t>
            </w:r>
          </w:p>
        </w:tc>
        <w:tc>
          <w:tcPr>
            <w:tcW w:w="6559" w:type="dxa"/>
            <w:vAlign w:val="center"/>
          </w:tcPr>
          <w:p w:rsidR="00254681" w:rsidRDefault="00254681" w:rsidP="002E1CA6">
            <w:pPr>
              <w:pStyle w:val="Paragraphedeliste"/>
              <w:numPr>
                <w:ilvl w:val="0"/>
                <w:numId w:val="5"/>
              </w:numPr>
              <w:ind w:left="214" w:hanging="214"/>
            </w:pPr>
            <w:r>
              <w:t>Participation à la conception de la base de données des faciès de paroi</w:t>
            </w:r>
            <w:r w:rsidR="002E1CA6">
              <w:t> ;</w:t>
            </w:r>
          </w:p>
          <w:p w:rsidR="00254681" w:rsidRDefault="00254681" w:rsidP="002E1CA6">
            <w:pPr>
              <w:pStyle w:val="Paragraphedeliste"/>
              <w:numPr>
                <w:ilvl w:val="0"/>
                <w:numId w:val="5"/>
              </w:numPr>
              <w:ind w:left="214" w:hanging="214"/>
            </w:pPr>
            <w:r>
              <w:t>Recherche sur le terrain (Dordogne) des cavités permettant de compléter la base de données, en relation avec les membres du programme MULTIMAT et les personnes ressources identifiées (MCC, club de spéléologie...)</w:t>
            </w:r>
            <w:r w:rsidR="002E1CA6">
              <w:t> ;</w:t>
            </w:r>
          </w:p>
          <w:p w:rsidR="00254681" w:rsidRDefault="002E1CA6" w:rsidP="002E1CA6">
            <w:pPr>
              <w:pStyle w:val="Paragraphedeliste"/>
              <w:numPr>
                <w:ilvl w:val="0"/>
                <w:numId w:val="5"/>
              </w:numPr>
              <w:ind w:left="214" w:hanging="214"/>
            </w:pPr>
            <w:r>
              <w:t>Étude</w:t>
            </w:r>
            <w:r w:rsidR="00254681">
              <w:t xml:space="preserve"> sur le terrain des faciès de paroi dans les cavités sélectionnées : descriptions, relevés cartographi</w:t>
            </w:r>
            <w:r>
              <w:t>qu</w:t>
            </w:r>
            <w:r w:rsidR="00254681">
              <w:t>es et topographiques, photos, prélèvements d’échantillons, mesures ponctuelles</w:t>
            </w:r>
            <w:r>
              <w:t> ;</w:t>
            </w:r>
          </w:p>
          <w:p w:rsidR="00254681" w:rsidRDefault="002E1CA6" w:rsidP="002E1CA6">
            <w:pPr>
              <w:pStyle w:val="Paragraphedeliste"/>
              <w:numPr>
                <w:ilvl w:val="0"/>
                <w:numId w:val="5"/>
              </w:numPr>
              <w:ind w:left="214" w:hanging="214"/>
            </w:pPr>
            <w:r>
              <w:t>Étude</w:t>
            </w:r>
            <w:r w:rsidR="00254681">
              <w:t xml:space="preserve"> des échantillons en laboratoire</w:t>
            </w:r>
            <w:r>
              <w:t> ;</w:t>
            </w:r>
          </w:p>
          <w:p w:rsidR="00254681" w:rsidRDefault="00254681" w:rsidP="002E1CA6">
            <w:pPr>
              <w:pStyle w:val="Paragraphedeliste"/>
              <w:numPr>
                <w:ilvl w:val="0"/>
                <w:numId w:val="5"/>
              </w:numPr>
              <w:ind w:left="214" w:hanging="214"/>
            </w:pPr>
            <w:r>
              <w:t>Rédaction de rapport</w:t>
            </w:r>
            <w:r w:rsidR="002E1CA6">
              <w:t>s</w:t>
            </w:r>
            <w:r>
              <w:t xml:space="preserve"> d’étape</w:t>
            </w:r>
            <w:r w:rsidR="002E1CA6">
              <w:t> ;</w:t>
            </w:r>
          </w:p>
          <w:p w:rsidR="00254681" w:rsidRDefault="002E1CA6" w:rsidP="002E1CA6">
            <w:pPr>
              <w:pStyle w:val="Paragraphedeliste"/>
              <w:numPr>
                <w:ilvl w:val="0"/>
                <w:numId w:val="5"/>
              </w:numPr>
              <w:ind w:left="214" w:hanging="214"/>
            </w:pPr>
            <w:r>
              <w:t>Comptes-rendus</w:t>
            </w:r>
            <w:r w:rsidR="00254681">
              <w:t xml:space="preserve"> réguliers de l’état d’avancement du travail auprès du comité de pilotage et de l’équipe du programme MULTIMAT</w:t>
            </w:r>
            <w:r>
              <w:t> ;</w:t>
            </w:r>
          </w:p>
          <w:p w:rsidR="00254681" w:rsidRDefault="00254681" w:rsidP="002E1CA6">
            <w:pPr>
              <w:pStyle w:val="Paragraphedeliste"/>
              <w:numPr>
                <w:ilvl w:val="0"/>
                <w:numId w:val="5"/>
              </w:numPr>
              <w:ind w:left="214" w:hanging="214"/>
            </w:pPr>
            <w:r>
              <w:t>Participation aux réunions de l’équipe du programme</w:t>
            </w:r>
            <w:r w:rsidR="002E1CA6">
              <w:t> ;</w:t>
            </w:r>
          </w:p>
          <w:p w:rsidR="00254681" w:rsidRDefault="00254681" w:rsidP="002E1CA6">
            <w:pPr>
              <w:pStyle w:val="Paragraphedeliste"/>
              <w:numPr>
                <w:ilvl w:val="0"/>
                <w:numId w:val="5"/>
              </w:numPr>
              <w:ind w:left="214" w:hanging="214"/>
            </w:pPr>
            <w:r>
              <w:t>Participation aux actions de valorisation du projet</w:t>
            </w:r>
            <w:r w:rsidR="002E1CA6">
              <w:t>.</w:t>
            </w:r>
          </w:p>
        </w:tc>
      </w:tr>
      <w:tr w:rsidR="000859BE" w:rsidTr="00E7701F">
        <w:trPr>
          <w:trHeight w:val="2410"/>
        </w:trPr>
        <w:tc>
          <w:tcPr>
            <w:tcW w:w="2655" w:type="dxa"/>
            <w:vAlign w:val="center"/>
          </w:tcPr>
          <w:p w:rsidR="000859BE" w:rsidRPr="00254681" w:rsidRDefault="000859BE" w:rsidP="000859BE">
            <w:pPr>
              <w:ind w:left="0" w:firstLine="0"/>
              <w:rPr>
                <w:b/>
              </w:rPr>
            </w:pPr>
            <w:r>
              <w:rPr>
                <w:b/>
              </w:rPr>
              <w:t>Compétences attendues</w:t>
            </w:r>
          </w:p>
        </w:tc>
        <w:tc>
          <w:tcPr>
            <w:tcW w:w="6559" w:type="dxa"/>
            <w:vAlign w:val="center"/>
          </w:tcPr>
          <w:p w:rsidR="000859BE" w:rsidRDefault="000859BE" w:rsidP="000859BE">
            <w:pPr>
              <w:pStyle w:val="Paragraphedeliste"/>
              <w:numPr>
                <w:ilvl w:val="0"/>
                <w:numId w:val="1"/>
              </w:numPr>
              <w:ind w:left="214" w:hanging="214"/>
            </w:pPr>
            <w:r>
              <w:t>Savoirs : connaissances en géologie, karstologie et préhistoire</w:t>
            </w:r>
          </w:p>
          <w:p w:rsidR="000859BE" w:rsidRDefault="000859BE" w:rsidP="000859BE">
            <w:pPr>
              <w:pStyle w:val="Paragraphedeliste"/>
              <w:numPr>
                <w:ilvl w:val="0"/>
                <w:numId w:val="1"/>
              </w:numPr>
              <w:ind w:left="214" w:hanging="214"/>
            </w:pPr>
            <w:r>
              <w:t xml:space="preserve">Savoir-faire : </w:t>
            </w:r>
          </w:p>
          <w:p w:rsidR="000859BE" w:rsidRDefault="000859BE" w:rsidP="000859BE">
            <w:pPr>
              <w:pStyle w:val="Paragraphedeliste"/>
              <w:numPr>
                <w:ilvl w:val="0"/>
                <w:numId w:val="7"/>
              </w:numPr>
            </w:pPr>
            <w:r>
              <w:t>Bonne connaissance des méthodologies de relevés de terrain (cartographie) et des outils SIG</w:t>
            </w:r>
            <w:r>
              <w:t> ;</w:t>
            </w:r>
          </w:p>
          <w:p w:rsidR="000859BE" w:rsidRDefault="000859BE" w:rsidP="000859BE">
            <w:pPr>
              <w:pStyle w:val="Paragraphedeliste"/>
              <w:numPr>
                <w:ilvl w:val="0"/>
                <w:numId w:val="7"/>
              </w:numPr>
            </w:pPr>
            <w:r>
              <w:t>Expérience dans le domaine des analy</w:t>
            </w:r>
            <w:r>
              <w:t>s</w:t>
            </w:r>
            <w:r>
              <w:t>es en géologie : pétrographie, MEB-EDX, XRF</w:t>
            </w:r>
            <w:r>
              <w:t> ;</w:t>
            </w:r>
          </w:p>
          <w:p w:rsidR="000859BE" w:rsidRDefault="000859BE" w:rsidP="000859BE">
            <w:pPr>
              <w:pStyle w:val="Paragraphedeliste"/>
              <w:numPr>
                <w:ilvl w:val="0"/>
                <w:numId w:val="7"/>
              </w:numPr>
            </w:pPr>
            <w:r>
              <w:t>Capacité de rédaction de rapports scientifiques</w:t>
            </w:r>
            <w:r>
              <w:t> ;</w:t>
            </w:r>
          </w:p>
          <w:p w:rsidR="000859BE" w:rsidRDefault="000859BE" w:rsidP="000859BE">
            <w:pPr>
              <w:pStyle w:val="Paragraphedeliste"/>
              <w:numPr>
                <w:ilvl w:val="0"/>
                <w:numId w:val="2"/>
              </w:numPr>
              <w:ind w:left="214" w:hanging="214"/>
            </w:pPr>
            <w:r>
              <w:t>Savoir-être : capacité au travail en équipe ; autonomie</w:t>
            </w:r>
          </w:p>
        </w:tc>
      </w:tr>
      <w:tr w:rsidR="000859BE" w:rsidTr="000859BE">
        <w:trPr>
          <w:trHeight w:val="1980"/>
        </w:trPr>
        <w:tc>
          <w:tcPr>
            <w:tcW w:w="2655" w:type="dxa"/>
            <w:vAlign w:val="center"/>
          </w:tcPr>
          <w:p w:rsidR="000859BE" w:rsidRPr="00254681" w:rsidRDefault="000859BE" w:rsidP="000859BE">
            <w:pPr>
              <w:ind w:left="0" w:firstLine="0"/>
              <w:rPr>
                <w:b/>
              </w:rPr>
            </w:pPr>
            <w:r w:rsidRPr="00254681">
              <w:rPr>
                <w:b/>
              </w:rPr>
              <w:t>Environnement et contexte de travail, contraintes particulières</w:t>
            </w:r>
          </w:p>
        </w:tc>
        <w:tc>
          <w:tcPr>
            <w:tcW w:w="6559" w:type="dxa"/>
            <w:vAlign w:val="center"/>
          </w:tcPr>
          <w:p w:rsidR="000859BE" w:rsidRDefault="000859BE" w:rsidP="000859BE">
            <w:pPr>
              <w:pStyle w:val="Paragraphedeliste"/>
              <w:numPr>
                <w:ilvl w:val="0"/>
                <w:numId w:val="6"/>
              </w:numPr>
              <w:ind w:left="214" w:hanging="214"/>
            </w:pPr>
            <w:r>
              <w:t>Déplacements et séjours sur le terrain fréquents en Dordogne</w:t>
            </w:r>
            <w:r>
              <w:t>.</w:t>
            </w:r>
          </w:p>
          <w:p w:rsidR="000859BE" w:rsidRDefault="000859BE" w:rsidP="000859BE">
            <w:pPr>
              <w:pStyle w:val="Paragraphedeliste"/>
              <w:numPr>
                <w:ilvl w:val="0"/>
                <w:numId w:val="6"/>
              </w:numPr>
              <w:ind w:left="214" w:hanging="214"/>
            </w:pPr>
            <w:r>
              <w:t>Permis de conduire obligatoire.</w:t>
            </w:r>
          </w:p>
          <w:p w:rsidR="000859BE" w:rsidRDefault="000859BE" w:rsidP="000859BE">
            <w:pPr>
              <w:pStyle w:val="Paragraphedeliste"/>
              <w:numPr>
                <w:ilvl w:val="0"/>
                <w:numId w:val="6"/>
              </w:numPr>
              <w:ind w:left="214" w:hanging="214"/>
            </w:pPr>
            <w:r>
              <w:t>Les analyses des prélèvements seront effectuées notamment  dans les laboratoires suivants : IRAMAT-CRP2A, CELIA, PACEA</w:t>
            </w:r>
            <w:r>
              <w:t>.</w:t>
            </w:r>
          </w:p>
          <w:p w:rsidR="000859BE" w:rsidRDefault="000859BE" w:rsidP="000859BE">
            <w:pPr>
              <w:pStyle w:val="Paragraphedeliste"/>
              <w:numPr>
                <w:ilvl w:val="0"/>
                <w:numId w:val="6"/>
              </w:numPr>
              <w:ind w:left="214" w:hanging="214"/>
            </w:pPr>
            <w:r>
              <w:t>La partie base de données et SIG sera bâtie en collaboration étroite avec l</w:t>
            </w:r>
            <w:bookmarkStart w:id="0" w:name="_GoBack"/>
            <w:bookmarkEnd w:id="0"/>
            <w:r>
              <w:t>e Centre National de Préhistoire de Périgueux.</w:t>
            </w:r>
          </w:p>
        </w:tc>
      </w:tr>
      <w:tr w:rsidR="002E1CA6" w:rsidTr="00382BFC">
        <w:trPr>
          <w:trHeight w:val="698"/>
        </w:trPr>
        <w:tc>
          <w:tcPr>
            <w:tcW w:w="2655" w:type="dxa"/>
            <w:vAlign w:val="center"/>
          </w:tcPr>
          <w:p w:rsidR="002E1CA6" w:rsidRPr="00254681" w:rsidRDefault="002E1CA6" w:rsidP="002E1CA6">
            <w:pPr>
              <w:ind w:left="0" w:firstLine="0"/>
              <w:rPr>
                <w:b/>
              </w:rPr>
            </w:pPr>
            <w:r>
              <w:rPr>
                <w:b/>
              </w:rPr>
              <w:lastRenderedPageBreak/>
              <w:t>Niveau de qualification, expérience souhaitée</w:t>
            </w:r>
          </w:p>
        </w:tc>
        <w:tc>
          <w:tcPr>
            <w:tcW w:w="6559" w:type="dxa"/>
            <w:vAlign w:val="center"/>
          </w:tcPr>
          <w:p w:rsidR="002E1CA6" w:rsidRDefault="002E1CA6" w:rsidP="002E1CA6">
            <w:pPr>
              <w:ind w:left="0" w:firstLine="0"/>
            </w:pPr>
            <w:r>
              <w:t>Diplôme(s) exigé(s) et/ou niveau de qualification : Master 2</w:t>
            </w:r>
          </w:p>
        </w:tc>
      </w:tr>
      <w:tr w:rsidR="000859BE" w:rsidTr="00F22C80">
        <w:trPr>
          <w:trHeight w:val="1003"/>
        </w:trPr>
        <w:tc>
          <w:tcPr>
            <w:tcW w:w="2655" w:type="dxa"/>
            <w:vAlign w:val="center"/>
          </w:tcPr>
          <w:p w:rsidR="000859BE" w:rsidRPr="00254681" w:rsidRDefault="000859BE" w:rsidP="002E1CA6">
            <w:pPr>
              <w:ind w:left="0" w:firstLine="0"/>
              <w:rPr>
                <w:b/>
              </w:rPr>
            </w:pPr>
            <w:r>
              <w:rPr>
                <w:b/>
              </w:rPr>
              <w:t>Statut de l’emploi</w:t>
            </w:r>
          </w:p>
        </w:tc>
        <w:tc>
          <w:tcPr>
            <w:tcW w:w="6559" w:type="dxa"/>
            <w:vAlign w:val="center"/>
          </w:tcPr>
          <w:p w:rsidR="00F22C80" w:rsidRDefault="000859BE" w:rsidP="00F22C80">
            <w:pPr>
              <w:ind w:left="0" w:firstLine="0"/>
            </w:pPr>
            <w:r>
              <w:t>CDD Ingénieur d</w:t>
            </w:r>
            <w:r w:rsidR="00F22C80">
              <w:t>’étude</w:t>
            </w:r>
          </w:p>
          <w:p w:rsidR="000859BE" w:rsidRDefault="00F22C80" w:rsidP="00F22C80">
            <w:pPr>
              <w:ind w:left="0" w:firstLine="0"/>
            </w:pPr>
            <w:r>
              <w:t>Catégorie A</w:t>
            </w:r>
          </w:p>
          <w:p w:rsidR="00F22C80" w:rsidRDefault="00F22C80" w:rsidP="00F22C80">
            <w:pPr>
              <w:ind w:left="0" w:firstLine="0"/>
            </w:pPr>
            <w:r w:rsidRPr="00F22C80">
              <w:t>Emploi-type : IE en archéologie – D2E25</w:t>
            </w:r>
            <w:r>
              <w:rPr>
                <w:rStyle w:val="Appelnotedebasdep"/>
              </w:rPr>
              <w:footnoteReference w:id="1"/>
            </w:r>
          </w:p>
        </w:tc>
      </w:tr>
      <w:tr w:rsidR="000859BE" w:rsidTr="000859BE">
        <w:trPr>
          <w:trHeight w:val="557"/>
        </w:trPr>
        <w:tc>
          <w:tcPr>
            <w:tcW w:w="2655" w:type="dxa"/>
            <w:vAlign w:val="center"/>
          </w:tcPr>
          <w:p w:rsidR="000859BE" w:rsidRPr="00254681" w:rsidRDefault="000859BE" w:rsidP="002E1CA6">
            <w:pPr>
              <w:ind w:left="0" w:firstLine="0"/>
              <w:rPr>
                <w:b/>
              </w:rPr>
            </w:pPr>
            <w:r>
              <w:rPr>
                <w:b/>
              </w:rPr>
              <w:t>Rémunération</w:t>
            </w:r>
          </w:p>
        </w:tc>
        <w:tc>
          <w:tcPr>
            <w:tcW w:w="6559" w:type="dxa"/>
            <w:vAlign w:val="center"/>
          </w:tcPr>
          <w:p w:rsidR="000859BE" w:rsidRDefault="000859BE" w:rsidP="002E1CA6">
            <w:pPr>
              <w:ind w:left="0" w:firstLine="0"/>
            </w:pPr>
            <w:r>
              <w:t>1972 € brut / mois</w:t>
            </w:r>
          </w:p>
        </w:tc>
      </w:tr>
      <w:tr w:rsidR="00254681" w:rsidTr="00F22C80">
        <w:trPr>
          <w:trHeight w:val="2825"/>
        </w:trPr>
        <w:tc>
          <w:tcPr>
            <w:tcW w:w="2655" w:type="dxa"/>
            <w:vAlign w:val="center"/>
          </w:tcPr>
          <w:p w:rsidR="00254681" w:rsidRPr="00254681" w:rsidRDefault="00254681" w:rsidP="002E1CA6">
            <w:pPr>
              <w:ind w:left="0" w:firstLine="0"/>
              <w:rPr>
                <w:b/>
              </w:rPr>
            </w:pPr>
            <w:r w:rsidRPr="00254681">
              <w:rPr>
                <w:b/>
              </w:rPr>
              <w:t xml:space="preserve">Caractéristiques </w:t>
            </w:r>
            <w:r w:rsidR="002E1CA6">
              <w:rPr>
                <w:b/>
              </w:rPr>
              <w:t>de l’emploi</w:t>
            </w:r>
          </w:p>
        </w:tc>
        <w:tc>
          <w:tcPr>
            <w:tcW w:w="6559" w:type="dxa"/>
            <w:vAlign w:val="center"/>
          </w:tcPr>
          <w:p w:rsidR="00254681" w:rsidRDefault="000859BE" w:rsidP="00F22C80">
            <w:pPr>
              <w:pStyle w:val="Paragraphedeliste"/>
              <w:numPr>
                <w:ilvl w:val="0"/>
                <w:numId w:val="8"/>
              </w:numPr>
              <w:ind w:left="356" w:hanging="283"/>
            </w:pPr>
            <w:r>
              <w:t>Structure d’accueil : laboratoire PACEA, UMR</w:t>
            </w:r>
            <w:r w:rsidR="00F22C80">
              <w:t xml:space="preserve"> </w:t>
            </w:r>
            <w:r>
              <w:t>5199</w:t>
            </w:r>
          </w:p>
          <w:p w:rsidR="000859BE" w:rsidRDefault="000859BE" w:rsidP="00F22C80">
            <w:pPr>
              <w:pStyle w:val="Paragraphedeliste"/>
              <w:numPr>
                <w:ilvl w:val="0"/>
                <w:numId w:val="8"/>
              </w:numPr>
              <w:ind w:left="356" w:hanging="283"/>
            </w:pPr>
            <w:r>
              <w:t>Responsable de la structure : Bruno Maureille</w:t>
            </w:r>
          </w:p>
          <w:p w:rsidR="000859BE" w:rsidRDefault="000859BE" w:rsidP="00F22C80">
            <w:pPr>
              <w:pStyle w:val="Paragraphedeliste"/>
              <w:numPr>
                <w:ilvl w:val="0"/>
                <w:numId w:val="8"/>
              </w:numPr>
              <w:ind w:left="356" w:hanging="283"/>
            </w:pPr>
            <w:r>
              <w:t>Responsable hiérarchique direct : Catherine Ferrier</w:t>
            </w:r>
          </w:p>
          <w:p w:rsidR="000859BE" w:rsidRDefault="000859BE" w:rsidP="00F22C80">
            <w:pPr>
              <w:pStyle w:val="Paragraphedeliste"/>
              <w:numPr>
                <w:ilvl w:val="0"/>
                <w:numId w:val="8"/>
              </w:numPr>
              <w:ind w:left="356" w:hanging="283"/>
            </w:pPr>
            <w:r>
              <w:t>Adresse : laboratoire PACEA, Université de Bordeaux, Bat B18, Allée Geoffroy Saint-Hilaire, CS50023, 33615 PESSAC CEDEX</w:t>
            </w:r>
          </w:p>
          <w:p w:rsidR="00F22C80" w:rsidRDefault="00F22C80" w:rsidP="00F22C80">
            <w:pPr>
              <w:pStyle w:val="Paragraphedeliste"/>
              <w:ind w:left="356" w:firstLine="0"/>
            </w:pPr>
          </w:p>
          <w:p w:rsidR="00F22C80" w:rsidRDefault="00F22C80" w:rsidP="00F22C80">
            <w:pPr>
              <w:pStyle w:val="Paragraphedeliste"/>
              <w:numPr>
                <w:ilvl w:val="0"/>
                <w:numId w:val="8"/>
              </w:numPr>
              <w:ind w:left="356" w:hanging="283"/>
            </w:pPr>
            <w:r>
              <w:t>Date de début de contrat : entre le 15 juin et le 1</w:t>
            </w:r>
            <w:r w:rsidRPr="00F22C80">
              <w:rPr>
                <w:vertAlign w:val="superscript"/>
              </w:rPr>
              <w:t>er</w:t>
            </w:r>
            <w:r>
              <w:t xml:space="preserve"> septembre (à négocier)</w:t>
            </w:r>
          </w:p>
          <w:p w:rsidR="00F22C80" w:rsidRDefault="00F22C80" w:rsidP="00F22C80">
            <w:pPr>
              <w:pStyle w:val="Paragraphedeliste"/>
              <w:numPr>
                <w:ilvl w:val="0"/>
                <w:numId w:val="8"/>
              </w:numPr>
              <w:ind w:left="356" w:hanging="283"/>
            </w:pPr>
            <w:r>
              <w:t>Durée du contrat : 17 mois</w:t>
            </w:r>
          </w:p>
          <w:p w:rsidR="00F22C80" w:rsidRDefault="00F22C80" w:rsidP="00F22C80">
            <w:pPr>
              <w:pStyle w:val="Paragraphedeliste"/>
              <w:numPr>
                <w:ilvl w:val="0"/>
                <w:numId w:val="8"/>
              </w:numPr>
              <w:ind w:left="356" w:hanging="283"/>
            </w:pPr>
            <w:r>
              <w:t>Quotité de temps de travail : 100%</w:t>
            </w:r>
          </w:p>
        </w:tc>
      </w:tr>
      <w:tr w:rsidR="00254681" w:rsidTr="000859BE">
        <w:trPr>
          <w:trHeight w:val="1842"/>
        </w:trPr>
        <w:tc>
          <w:tcPr>
            <w:tcW w:w="2655" w:type="dxa"/>
            <w:vAlign w:val="center"/>
          </w:tcPr>
          <w:p w:rsidR="00254681" w:rsidRPr="00254681" w:rsidRDefault="00254681" w:rsidP="002E1CA6">
            <w:pPr>
              <w:ind w:left="0" w:firstLine="0"/>
              <w:rPr>
                <w:b/>
              </w:rPr>
            </w:pPr>
            <w:r w:rsidRPr="00254681">
              <w:rPr>
                <w:b/>
              </w:rPr>
              <w:t>Gestion des candidatures</w:t>
            </w:r>
          </w:p>
        </w:tc>
        <w:tc>
          <w:tcPr>
            <w:tcW w:w="6559" w:type="dxa"/>
            <w:vAlign w:val="center"/>
          </w:tcPr>
          <w:p w:rsidR="000859BE" w:rsidRDefault="000859BE" w:rsidP="000859BE">
            <w:pPr>
              <w:ind w:left="0" w:firstLine="0"/>
            </w:pPr>
            <w:r>
              <w:t xml:space="preserve">Les dossiers de candidature, constitués d’un curriculum vitae et d’une lettre de motivation, doivent parvenir jusqu’au 31 mars inclus à : </w:t>
            </w:r>
          </w:p>
          <w:p w:rsidR="000859BE" w:rsidRDefault="000859BE" w:rsidP="000859BE">
            <w:pPr>
              <w:ind w:left="0" w:firstLine="0"/>
              <w:rPr>
                <w:lang w:val="en-US"/>
              </w:rPr>
            </w:pPr>
            <w:r w:rsidRPr="000859BE">
              <w:rPr>
                <w:lang w:val="en-US"/>
              </w:rPr>
              <w:t xml:space="preserve">Catherine FERRIER : </w:t>
            </w:r>
            <w:hyperlink r:id="rId12" w:history="1">
              <w:r w:rsidRPr="002723B9">
                <w:rPr>
                  <w:rStyle w:val="Lienhypertexte"/>
                  <w:lang w:val="en-US"/>
                </w:rPr>
                <w:t>c.ferrier@pacea.u-bordeaux1.fr</w:t>
              </w:r>
            </w:hyperlink>
          </w:p>
          <w:p w:rsidR="000859BE" w:rsidRPr="000859BE" w:rsidRDefault="000859BE" w:rsidP="000859BE">
            <w:pPr>
              <w:ind w:left="0" w:firstLine="0"/>
              <w:rPr>
                <w:lang w:val="en-US"/>
              </w:rPr>
            </w:pPr>
          </w:p>
          <w:p w:rsidR="00254681" w:rsidRDefault="000859BE" w:rsidP="002E1CA6">
            <w:pPr>
              <w:ind w:left="0" w:firstLine="0"/>
            </w:pPr>
            <w:r>
              <w:t>Renseignements : Catherine FERRIER : c.ferrier@pacea.u-bordeaux1.f</w:t>
            </w:r>
            <w:r>
              <w:t>r</w:t>
            </w:r>
          </w:p>
        </w:tc>
      </w:tr>
    </w:tbl>
    <w:p w:rsidR="00254681" w:rsidRDefault="00254681" w:rsidP="00254681">
      <w:pPr>
        <w:spacing w:before="0" w:after="0"/>
        <w:ind w:left="0" w:firstLine="0"/>
      </w:pPr>
    </w:p>
    <w:p w:rsidR="00370789" w:rsidRDefault="00370789" w:rsidP="00370789">
      <w:pPr>
        <w:spacing w:before="0" w:after="0"/>
        <w:ind w:left="0" w:firstLine="0"/>
      </w:pPr>
    </w:p>
    <w:p w:rsidR="00370789" w:rsidRDefault="00370789" w:rsidP="00370789">
      <w:pPr>
        <w:spacing w:before="0" w:after="0"/>
        <w:ind w:left="0" w:firstLine="0"/>
        <w:jc w:val="both"/>
      </w:pPr>
      <w:r>
        <w:t>Présentation du projet</w:t>
      </w:r>
      <w:r>
        <w:t xml:space="preserve"> MULTIMAT :</w:t>
      </w:r>
    </w:p>
    <w:p w:rsidR="00370789" w:rsidRDefault="00370789" w:rsidP="00370789">
      <w:pPr>
        <w:spacing w:before="0" w:after="0"/>
        <w:ind w:left="0" w:firstLine="0"/>
        <w:jc w:val="both"/>
      </w:pPr>
    </w:p>
    <w:p w:rsidR="00370789" w:rsidRDefault="00370789" w:rsidP="00370789">
      <w:pPr>
        <w:spacing w:before="0" w:after="0"/>
        <w:ind w:left="0" w:firstLine="0"/>
        <w:jc w:val="both"/>
      </w:pPr>
      <w:r>
        <w:t xml:space="preserve">Les grottes ornées sont des sites incontournables pour comprendre l’émergence et le développement de la pensée symbolique des artistes paléolithiques. Leur préservation est l’un des enjeux majeurs des recherches menées sur les phénomènes à l’origine de l’évolution de l’état de surface des parois, celle-ci pouvant conduire à une dégradation plus ou moins poussée des </w:t>
      </w:r>
      <w:r>
        <w:t>œuvres</w:t>
      </w:r>
      <w:r>
        <w:t xml:space="preserve"> dans le temps, voire à leur disparition.</w:t>
      </w:r>
    </w:p>
    <w:p w:rsidR="00370789" w:rsidRDefault="00370789" w:rsidP="00370789">
      <w:pPr>
        <w:spacing w:before="0" w:after="0"/>
        <w:ind w:left="0" w:firstLine="0"/>
        <w:jc w:val="both"/>
      </w:pPr>
      <w:r>
        <w:t xml:space="preserve">Pour évaluer l’impact des facteurs d’altération dus à l’environnement karstique, les recherches développées dans le projet prennent nécessairement en compte la dimension spatiale des sites, en s’appuyant sur plusieurs échelles : celle de la région karstique, de la cavité, de la paroi. L’intégration de tous les paramètres, par exemple ceux associés à l’eau, au sol présent en surface et au climat (y compris le climat souterrain), est réalisée par une approche interdisciplinaire. Celle-ci est développée dans une grotte-laboratoire (grotte de Leye), dépourvue d’intérêt archéologique, située dans le bassin de la Vézère. Les données acquises par l’étude approfondie de cette cavité ne peuvent faire l’objet d’une généralisation que si un nombre de sites aussi grand que possible vient compléter cette démarche. L’une des ambitions du projet MULTIMAT est donc de multiplier les observations et les analyses dans  des cavités du même secteur. </w:t>
      </w:r>
    </w:p>
    <w:p w:rsidR="00370789" w:rsidRDefault="00370789" w:rsidP="00370789">
      <w:pPr>
        <w:spacing w:before="0" w:after="0"/>
        <w:ind w:left="0" w:firstLine="0"/>
        <w:jc w:val="both"/>
      </w:pPr>
      <w:r>
        <w:t>L’ingénieur d’étude aura pour mission de participer à la conception et à la réalisation d’une base de données des faciès de paroi, à partir de la prospection et de l’étude de cavités situées en Dordogne. L’élaboration de la base de données sera effectuée en relation avec le Centre National de Préhistoire à Périgueux. Les analyses seront réalisées dans les laboratoires IRAMAT-CRP2A, CELIA et PACEA, unités faisant partie des trois LabEx impliqués dans le projet (LaScArBx, CPU, LAPHIA).</w:t>
      </w:r>
    </w:p>
    <w:p w:rsidR="00370789" w:rsidRDefault="00370789" w:rsidP="00370789">
      <w:pPr>
        <w:spacing w:before="0" w:after="0"/>
        <w:ind w:left="0" w:firstLine="0"/>
        <w:jc w:val="both"/>
      </w:pPr>
      <w:r>
        <w:t>Responsable du projet : Bruno BOUSQUET, CELIA, Université de Bordeaux.</w:t>
      </w:r>
    </w:p>
    <w:sectPr w:rsidR="00370789" w:rsidSect="000859BE">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46" w:rsidRDefault="00D65446" w:rsidP="00F22C80">
      <w:pPr>
        <w:spacing w:before="0" w:after="0"/>
      </w:pPr>
      <w:r>
        <w:separator/>
      </w:r>
    </w:p>
  </w:endnote>
  <w:endnote w:type="continuationSeparator" w:id="0">
    <w:p w:rsidR="00D65446" w:rsidRDefault="00D65446" w:rsidP="00F22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46" w:rsidRDefault="00D65446" w:rsidP="00F22C80">
      <w:pPr>
        <w:spacing w:before="0" w:after="0"/>
      </w:pPr>
      <w:r>
        <w:separator/>
      </w:r>
    </w:p>
  </w:footnote>
  <w:footnote w:type="continuationSeparator" w:id="0">
    <w:p w:rsidR="00D65446" w:rsidRDefault="00D65446" w:rsidP="00F22C80">
      <w:pPr>
        <w:spacing w:before="0" w:after="0"/>
      </w:pPr>
      <w:r>
        <w:continuationSeparator/>
      </w:r>
    </w:p>
  </w:footnote>
  <w:footnote w:id="1">
    <w:p w:rsidR="00F22C80" w:rsidRDefault="00F22C80">
      <w:pPr>
        <w:pStyle w:val="Notedebasdepage"/>
      </w:pPr>
      <w:r>
        <w:rPr>
          <w:rStyle w:val="Appelnotedebasdep"/>
        </w:rPr>
        <w:footnoteRef/>
      </w:r>
      <w:r>
        <w:t xml:space="preserve"> </w:t>
      </w:r>
      <w:r>
        <w:t xml:space="preserve">Référentiel emplois-types : </w:t>
      </w:r>
      <w:hyperlink r:id="rId1" w:history="1">
        <w:r>
          <w:rPr>
            <w:rStyle w:val="Lienhypertexte"/>
          </w:rPr>
          <w:t>http://referens.</w:t>
        </w:r>
        <w:r>
          <w:rPr>
            <w:rStyle w:val="Lienhypertexte"/>
          </w:rPr>
          <w:t>univ-po</w:t>
        </w:r>
        <w:r>
          <w:rPr>
            <w:rStyle w:val="Lienhypertexte"/>
          </w:rPr>
          <w:t>i</w:t>
        </w:r>
        <w:r>
          <w:rPr>
            <w:rStyle w:val="Lienhypertexte"/>
          </w:rPr>
          <w:t>tiers.fr/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491F"/>
    <w:multiLevelType w:val="hybridMultilevel"/>
    <w:tmpl w:val="E248A3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305BCB"/>
    <w:multiLevelType w:val="hybridMultilevel"/>
    <w:tmpl w:val="9E7CAC2E"/>
    <w:lvl w:ilvl="0" w:tplc="040C0003">
      <w:start w:val="1"/>
      <w:numFmt w:val="bullet"/>
      <w:lvlText w:val="o"/>
      <w:lvlJc w:val="left"/>
      <w:pPr>
        <w:ind w:left="934" w:hanging="360"/>
      </w:pPr>
      <w:rPr>
        <w:rFonts w:ascii="Courier New" w:hAnsi="Courier New" w:cs="Courier New"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
    <w:nsid w:val="225D749E"/>
    <w:multiLevelType w:val="hybridMultilevel"/>
    <w:tmpl w:val="32D6C3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9A1E45"/>
    <w:multiLevelType w:val="hybridMultilevel"/>
    <w:tmpl w:val="CC2C6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8B0BAF"/>
    <w:multiLevelType w:val="hybridMultilevel"/>
    <w:tmpl w:val="1696F9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43589E"/>
    <w:multiLevelType w:val="hybridMultilevel"/>
    <w:tmpl w:val="E8B27FA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BC1796C"/>
    <w:multiLevelType w:val="hybridMultilevel"/>
    <w:tmpl w:val="A4888022"/>
    <w:lvl w:ilvl="0" w:tplc="3710EB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DE519B"/>
    <w:multiLevelType w:val="hybridMultilevel"/>
    <w:tmpl w:val="E1287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81"/>
    <w:rsid w:val="000859BE"/>
    <w:rsid w:val="00157C2F"/>
    <w:rsid w:val="001B0448"/>
    <w:rsid w:val="001D2C5C"/>
    <w:rsid w:val="00254681"/>
    <w:rsid w:val="002642DC"/>
    <w:rsid w:val="002A5E09"/>
    <w:rsid w:val="002C13F1"/>
    <w:rsid w:val="002C1CC8"/>
    <w:rsid w:val="002E1CA6"/>
    <w:rsid w:val="002E4C0B"/>
    <w:rsid w:val="002F7E75"/>
    <w:rsid w:val="00370789"/>
    <w:rsid w:val="00382BFC"/>
    <w:rsid w:val="0056572D"/>
    <w:rsid w:val="005B4751"/>
    <w:rsid w:val="006B17F1"/>
    <w:rsid w:val="0070399E"/>
    <w:rsid w:val="00715776"/>
    <w:rsid w:val="00741ED6"/>
    <w:rsid w:val="007E5AC0"/>
    <w:rsid w:val="0084367D"/>
    <w:rsid w:val="00886B8F"/>
    <w:rsid w:val="00893423"/>
    <w:rsid w:val="008B33AF"/>
    <w:rsid w:val="00906771"/>
    <w:rsid w:val="00933395"/>
    <w:rsid w:val="009A72E0"/>
    <w:rsid w:val="00A645F2"/>
    <w:rsid w:val="00AA7D3C"/>
    <w:rsid w:val="00AB0415"/>
    <w:rsid w:val="00AB6D73"/>
    <w:rsid w:val="00B238DD"/>
    <w:rsid w:val="00B50CC5"/>
    <w:rsid w:val="00BD5D2C"/>
    <w:rsid w:val="00C43E2A"/>
    <w:rsid w:val="00D65446"/>
    <w:rsid w:val="00E7701F"/>
    <w:rsid w:val="00F01ECB"/>
    <w:rsid w:val="00F22C80"/>
    <w:rsid w:val="00F71135"/>
    <w:rsid w:val="00F77342"/>
    <w:rsid w:val="00FF7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A9A9C-F336-4946-9E10-8E97240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240" w:after="6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46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1CA6"/>
    <w:pPr>
      <w:ind w:left="720"/>
      <w:contextualSpacing/>
    </w:pPr>
  </w:style>
  <w:style w:type="character" w:styleId="Lienhypertexte">
    <w:name w:val="Hyperlink"/>
    <w:basedOn w:val="Policepardfaut"/>
    <w:uiPriority w:val="99"/>
    <w:unhideWhenUsed/>
    <w:rsid w:val="000859BE"/>
    <w:rPr>
      <w:color w:val="0000FF" w:themeColor="hyperlink"/>
      <w:u w:val="single"/>
    </w:rPr>
  </w:style>
  <w:style w:type="character" w:styleId="Marquedecommentaire">
    <w:name w:val="annotation reference"/>
    <w:basedOn w:val="Policepardfaut"/>
    <w:uiPriority w:val="99"/>
    <w:semiHidden/>
    <w:unhideWhenUsed/>
    <w:rsid w:val="000859BE"/>
    <w:rPr>
      <w:sz w:val="16"/>
      <w:szCs w:val="16"/>
    </w:rPr>
  </w:style>
  <w:style w:type="paragraph" w:styleId="Commentaire">
    <w:name w:val="annotation text"/>
    <w:basedOn w:val="Normal"/>
    <w:link w:val="CommentaireCar"/>
    <w:uiPriority w:val="99"/>
    <w:semiHidden/>
    <w:unhideWhenUsed/>
    <w:rsid w:val="000859BE"/>
    <w:rPr>
      <w:sz w:val="20"/>
      <w:szCs w:val="20"/>
    </w:rPr>
  </w:style>
  <w:style w:type="character" w:customStyle="1" w:styleId="CommentaireCar">
    <w:name w:val="Commentaire Car"/>
    <w:basedOn w:val="Policepardfaut"/>
    <w:link w:val="Commentaire"/>
    <w:uiPriority w:val="99"/>
    <w:semiHidden/>
    <w:rsid w:val="000859BE"/>
    <w:rPr>
      <w:sz w:val="20"/>
      <w:szCs w:val="20"/>
    </w:rPr>
  </w:style>
  <w:style w:type="paragraph" w:styleId="Objetducommentaire">
    <w:name w:val="annotation subject"/>
    <w:basedOn w:val="Commentaire"/>
    <w:next w:val="Commentaire"/>
    <w:link w:val="ObjetducommentaireCar"/>
    <w:uiPriority w:val="99"/>
    <w:semiHidden/>
    <w:unhideWhenUsed/>
    <w:rsid w:val="000859BE"/>
    <w:rPr>
      <w:b/>
      <w:bCs/>
    </w:rPr>
  </w:style>
  <w:style w:type="character" w:customStyle="1" w:styleId="ObjetducommentaireCar">
    <w:name w:val="Objet du commentaire Car"/>
    <w:basedOn w:val="CommentaireCar"/>
    <w:link w:val="Objetducommentaire"/>
    <w:uiPriority w:val="99"/>
    <w:semiHidden/>
    <w:rsid w:val="000859BE"/>
    <w:rPr>
      <w:b/>
      <w:bCs/>
      <w:sz w:val="20"/>
      <w:szCs w:val="20"/>
    </w:rPr>
  </w:style>
  <w:style w:type="paragraph" w:styleId="Textedebulles">
    <w:name w:val="Balloon Text"/>
    <w:basedOn w:val="Normal"/>
    <w:link w:val="TextedebullesCar"/>
    <w:uiPriority w:val="99"/>
    <w:semiHidden/>
    <w:unhideWhenUsed/>
    <w:rsid w:val="000859B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9BE"/>
    <w:rPr>
      <w:rFonts w:ascii="Segoe UI" w:hAnsi="Segoe UI" w:cs="Segoe UI"/>
      <w:sz w:val="18"/>
      <w:szCs w:val="18"/>
    </w:rPr>
  </w:style>
  <w:style w:type="paragraph" w:styleId="Notedebasdepage">
    <w:name w:val="footnote text"/>
    <w:basedOn w:val="Normal"/>
    <w:link w:val="NotedebasdepageCar"/>
    <w:uiPriority w:val="99"/>
    <w:semiHidden/>
    <w:unhideWhenUsed/>
    <w:rsid w:val="00F22C80"/>
    <w:pPr>
      <w:spacing w:before="0" w:after="0"/>
    </w:pPr>
    <w:rPr>
      <w:sz w:val="20"/>
      <w:szCs w:val="20"/>
    </w:rPr>
  </w:style>
  <w:style w:type="character" w:customStyle="1" w:styleId="NotedebasdepageCar">
    <w:name w:val="Note de bas de page Car"/>
    <w:basedOn w:val="Policepardfaut"/>
    <w:link w:val="Notedebasdepage"/>
    <w:uiPriority w:val="99"/>
    <w:semiHidden/>
    <w:rsid w:val="00F22C80"/>
    <w:rPr>
      <w:sz w:val="20"/>
      <w:szCs w:val="20"/>
    </w:rPr>
  </w:style>
  <w:style w:type="character" w:styleId="Appelnotedebasdep">
    <w:name w:val="footnote reference"/>
    <w:basedOn w:val="Policepardfaut"/>
    <w:uiPriority w:val="99"/>
    <w:semiHidden/>
    <w:unhideWhenUsed/>
    <w:rsid w:val="00F22C80"/>
    <w:rPr>
      <w:vertAlign w:val="superscript"/>
    </w:rPr>
  </w:style>
  <w:style w:type="character" w:styleId="Lienhypertextesuivivisit">
    <w:name w:val="FollowedHyperlink"/>
    <w:basedOn w:val="Policepardfaut"/>
    <w:uiPriority w:val="99"/>
    <w:semiHidden/>
    <w:unhideWhenUsed/>
    <w:rsid w:val="00F22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errier@pacea.u-bordeaux1.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ea.u-bordeaux1.fr/"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ferens.univ-poitiers.fr/version/m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FF73-2AA7-4AA0-B677-D6DC9731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808</Words>
  <Characters>4446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MOREL-CHEVILLET</dc:creator>
  <cp:keywords/>
  <dc:description/>
  <cp:lastModifiedBy>Catherine MOREL-CHEVILLET</cp:lastModifiedBy>
  <cp:revision>8</cp:revision>
  <dcterms:created xsi:type="dcterms:W3CDTF">2015-03-12T15:00:00Z</dcterms:created>
  <dcterms:modified xsi:type="dcterms:W3CDTF">2015-03-12T15:57:00Z</dcterms:modified>
</cp:coreProperties>
</file>